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7B5" w:rsidRDefault="00FD6A05" w:rsidP="00FD6A05">
      <w:pPr>
        <w:pStyle w:val="Heading1"/>
        <w:jc w:val="left"/>
      </w:pPr>
      <w:r>
        <w:t>The Mobility Patient: Preventing low-cost solutions from becoming high-cost problems</w:t>
      </w:r>
    </w:p>
    <w:p w:rsidR="009F17B5" w:rsidRDefault="00FD6A05">
      <w:pPr>
        <w:pStyle w:val="Heading2"/>
      </w:pPr>
      <w:r>
        <w:rPr>
          <w:noProof/>
          <w:lang w:eastAsia="en-US"/>
        </w:rPr>
        <w:t>Learning Objectives</w:t>
      </w:r>
    </w:p>
    <w:p w:rsidR="009F17B5" w:rsidRDefault="00FF547E">
      <w:sdt>
        <w:sdtPr>
          <w:id w:val="-1845471349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4F42F5">
            <w:sym w:font="Wingdings" w:char="F0A8"/>
          </w:r>
        </w:sdtContent>
      </w:sdt>
      <w:r w:rsidR="00FD6A05">
        <w:t xml:space="preserve"> List most-common injuries related to wheeled-mobility</w:t>
      </w:r>
    </w:p>
    <w:p w:rsidR="009F17B5" w:rsidRDefault="00FF547E">
      <w:sdt>
        <w:sdtPr>
          <w:id w:val="-1946229815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4F42F5">
            <w:sym w:font="Wingdings" w:char="F0A8"/>
          </w:r>
        </w:sdtContent>
      </w:sdt>
      <w:r w:rsidR="00FD6A05">
        <w:t xml:space="preserve"> Identify high-risk clients </w:t>
      </w:r>
    </w:p>
    <w:p w:rsidR="009F17B5" w:rsidRDefault="00FF547E">
      <w:sdt>
        <w:sdtPr>
          <w:id w:val="-107201062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4F42F5">
            <w:sym w:font="Wingdings" w:char="F0A8"/>
          </w:r>
        </w:sdtContent>
      </w:sdt>
      <w:r w:rsidR="00735334">
        <w:t xml:space="preserve"> </w:t>
      </w:r>
      <w:r w:rsidR="00FD6A05">
        <w:t>Understand key parties to the prescriptive process for best outcomes</w:t>
      </w:r>
    </w:p>
    <w:p w:rsidR="009F17B5" w:rsidRDefault="00FF547E">
      <w:sdt>
        <w:sdtPr>
          <w:id w:val="821699992"/>
          <w15:appearance w15:val="hidden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4F42F5">
            <w:sym w:font="Wingdings" w:char="F0A8"/>
          </w:r>
        </w:sdtContent>
      </w:sdt>
      <w:r w:rsidR="00FD6A05">
        <w:t xml:space="preserve"> </w:t>
      </w:r>
      <w:r w:rsidR="00860E25">
        <w:t>Name three things</w:t>
      </w:r>
      <w:r w:rsidR="00FD6A05">
        <w:t xml:space="preserve"> you, the Case Manager, can </w:t>
      </w:r>
      <w:r w:rsidR="00860E25">
        <w:t xml:space="preserve">do to help prevent </w:t>
      </w:r>
      <w:r w:rsidR="00647A52">
        <w:t xml:space="preserve">and reduce </w:t>
      </w:r>
      <w:r w:rsidR="00860E25">
        <w:t>unnecessary medical intervention</w:t>
      </w:r>
      <w:r w:rsidR="00647A52">
        <w:t xml:space="preserve"> and cost</w:t>
      </w:r>
      <w:r w:rsidR="00860E25">
        <w:t xml:space="preserve"> for</w:t>
      </w:r>
      <w:r w:rsidR="00647A52">
        <w:t xml:space="preserve"> the end-user and</w:t>
      </w:r>
      <w:r w:rsidR="00860E25">
        <w:t xml:space="preserve"> payer</w:t>
      </w:r>
      <w:r w:rsidR="00647A52">
        <w:t>.</w:t>
      </w:r>
    </w:p>
    <w:p w:rsidR="00860E25" w:rsidRDefault="00860E25" w:rsidP="00860E25">
      <w:pPr>
        <w:pStyle w:val="Checkbox"/>
      </w:pPr>
    </w:p>
    <w:p w:rsidR="00BD4FC2" w:rsidRDefault="00860E25" w:rsidP="00113993">
      <w:pPr>
        <w:jc w:val="both"/>
      </w:pPr>
      <w:r>
        <w:t>Preventative, proactive programs are being implemented across the healthcare continuum to reduce expenditures for chronic conditions like Diabetes, Asthma, Hypertension, Cardiovascular Disease, Colon Cancer, Breast Cancer and more. We will examine a commonly overlooked, but extremely costly and preventable</w:t>
      </w:r>
      <w:r w:rsidR="00BD4FC2">
        <w:t>,</w:t>
      </w:r>
      <w:r>
        <w:t xml:space="preserve"> </w:t>
      </w:r>
      <w:r w:rsidR="00BD4FC2">
        <w:t>set of injuries and conditions directly related to long-term wheelchair use. Currently there are no programs for monitoring and regularly evaluating this ever-growing group who suffer preventable injuries over and over again. Case Management can play a vital role in reducing the incident of these problems and positively impact the burgeoning costs to our healthcare system and the well-being, quality of life of those forced to use wheeled-mobility.</w:t>
      </w:r>
      <w:bookmarkStart w:id="0" w:name="_GoBack"/>
      <w:bookmarkEnd w:id="0"/>
    </w:p>
    <w:p w:rsidR="00BD4FC2" w:rsidRPr="00647A52" w:rsidRDefault="00BD4FC2" w:rsidP="00113993">
      <w:pPr>
        <w:jc w:val="both"/>
        <w:rPr>
          <w:i/>
        </w:rPr>
      </w:pPr>
    </w:p>
    <w:p w:rsidR="00647A52" w:rsidRDefault="00BD4FC2" w:rsidP="00113993">
      <w:pPr>
        <w:jc w:val="both"/>
        <w:rPr>
          <w:i/>
        </w:rPr>
      </w:pPr>
      <w:r w:rsidRPr="00647A52">
        <w:rPr>
          <w:i/>
        </w:rPr>
        <w:t>Steve Henry has dedicated his career in healthcare to improving the lives of those who use wheeled mobility. He is a RESNA certi</w:t>
      </w:r>
      <w:r w:rsidR="00647A52">
        <w:rPr>
          <w:i/>
        </w:rPr>
        <w:t>fied ATP, NRRTS C</w:t>
      </w:r>
      <w:r w:rsidRPr="00647A52">
        <w:rPr>
          <w:i/>
        </w:rPr>
        <w:t xml:space="preserve">ertified Complex Rehab Technology Supplier </w:t>
      </w:r>
      <w:r w:rsidR="00647A52">
        <w:rPr>
          <w:i/>
        </w:rPr>
        <w:t>and Certified Mobility Consultant.</w:t>
      </w:r>
    </w:p>
    <w:p w:rsidR="009F17B5" w:rsidRPr="00071E48" w:rsidRDefault="00647A52" w:rsidP="00113993">
      <w:pPr>
        <w:jc w:val="both"/>
        <w:rPr>
          <w:i/>
        </w:rPr>
      </w:pPr>
      <w:r>
        <w:rPr>
          <w:i/>
        </w:rPr>
        <w:t xml:space="preserve"> He</w:t>
      </w:r>
      <w:r w:rsidR="00BD4FC2" w:rsidRPr="00647A52">
        <w:rPr>
          <w:i/>
        </w:rPr>
        <w:t xml:space="preserve"> has worked in Home Health, DME, Infusion, Respiratory, Wound</w:t>
      </w:r>
      <w:r w:rsidRPr="00647A52">
        <w:rPr>
          <w:i/>
        </w:rPr>
        <w:t xml:space="preserve"> Care and Complex Rehab Equipment</w:t>
      </w:r>
      <w:r>
        <w:rPr>
          <w:i/>
        </w:rPr>
        <w:t xml:space="preserve"> for the past 20 years</w:t>
      </w:r>
      <w:r w:rsidRPr="00647A52">
        <w:rPr>
          <w:i/>
        </w:rPr>
        <w:t>. The last 11 years has been dedicated to evaluating and providing custom manual and power wheelchairs and seating to high-risk, complex mobility clients.</w:t>
      </w:r>
    </w:p>
    <w:p w:rsidR="009F17B5" w:rsidRDefault="009F17B5"/>
    <w:sectPr w:rsidR="009F17B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47E" w:rsidRDefault="00FF547E">
      <w:pPr>
        <w:spacing w:after="0" w:line="240" w:lineRule="auto"/>
      </w:pPr>
      <w:r>
        <w:separator/>
      </w:r>
    </w:p>
  </w:endnote>
  <w:endnote w:type="continuationSeparator" w:id="0">
    <w:p w:rsidR="00FF547E" w:rsidRDefault="00FF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7B5" w:rsidRDefault="009F17B5" w:rsidP="00071E48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47E" w:rsidRDefault="00FF547E">
      <w:pPr>
        <w:spacing w:after="0" w:line="240" w:lineRule="auto"/>
      </w:pPr>
      <w:r>
        <w:separator/>
      </w:r>
    </w:p>
  </w:footnote>
  <w:footnote w:type="continuationSeparator" w:id="0">
    <w:p w:rsidR="00FF547E" w:rsidRDefault="00FF5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58C"/>
    <w:multiLevelType w:val="hybridMultilevel"/>
    <w:tmpl w:val="BFD85E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B357B"/>
    <w:multiLevelType w:val="hybridMultilevel"/>
    <w:tmpl w:val="AF2A6E5C"/>
    <w:lvl w:ilvl="0" w:tplc="1DDE2948">
      <w:start w:val="1"/>
      <w:numFmt w:val="bullet"/>
      <w:pStyle w:val="ListParagraph"/>
      <w:lvlText w:val="n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024DA"/>
    <w:multiLevelType w:val="hybridMultilevel"/>
    <w:tmpl w:val="E15039FC"/>
    <w:lvl w:ilvl="0" w:tplc="08BEBDDC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F0E8C"/>
    <w:multiLevelType w:val="hybridMultilevel"/>
    <w:tmpl w:val="79DA0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B7372"/>
    <w:multiLevelType w:val="hybridMultilevel"/>
    <w:tmpl w:val="54827848"/>
    <w:lvl w:ilvl="0" w:tplc="C6C043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57EE7"/>
    <w:multiLevelType w:val="hybridMultilevel"/>
    <w:tmpl w:val="EA1E06F6"/>
    <w:lvl w:ilvl="0" w:tplc="5BECE1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F70A2"/>
    <w:multiLevelType w:val="hybridMultilevel"/>
    <w:tmpl w:val="A3CA1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C0349"/>
    <w:multiLevelType w:val="hybridMultilevel"/>
    <w:tmpl w:val="503677F6"/>
    <w:lvl w:ilvl="0" w:tplc="08BEBDDC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55"/>
    <w:rsid w:val="00071E48"/>
    <w:rsid w:val="00113993"/>
    <w:rsid w:val="00174E55"/>
    <w:rsid w:val="0030395D"/>
    <w:rsid w:val="00390314"/>
    <w:rsid w:val="004F42F5"/>
    <w:rsid w:val="00647A52"/>
    <w:rsid w:val="00735334"/>
    <w:rsid w:val="00860E25"/>
    <w:rsid w:val="009F17B5"/>
    <w:rsid w:val="00BC3860"/>
    <w:rsid w:val="00BD4FC2"/>
    <w:rsid w:val="00FD6A05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5E3A9F-FEC4-46C1-B4B3-EEFCB4F7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/>
    </w:pPr>
  </w:style>
  <w:style w:type="paragraph" w:styleId="Heading1">
    <w:name w:val="heading 1"/>
    <w:basedOn w:val="Normal"/>
    <w:next w:val="Normal"/>
    <w:qFormat/>
    <w:pPr>
      <w:keepNext/>
      <w:keepLines/>
      <w:pBdr>
        <w:top w:val="single" w:sz="12" w:space="1" w:color="1F4E79" w:themeColor="accent1" w:themeShade="80"/>
        <w:bottom w:val="single" w:sz="12" w:space="1" w:color="1F4E79" w:themeColor="accent1" w:themeShade="80"/>
      </w:pBdr>
      <w:shd w:val="clear" w:color="auto" w:fill="DEEAF6" w:themeFill="accent1" w:themeFillTint="33"/>
      <w:spacing w:after="0"/>
      <w:jc w:val="center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unhideWhenUsed/>
    <w:qFormat/>
    <w:pPr>
      <w:keepNext/>
      <w:keepLines/>
      <w:pBdr>
        <w:bottom w:val="single" w:sz="18" w:space="1" w:color="C45911" w:themeColor="accent2" w:themeShade="BF"/>
      </w:pBdr>
      <w:shd w:val="clear" w:color="auto" w:fill="FBE4D5" w:themeFill="accent2" w:themeFillTint="33"/>
      <w:spacing w:before="360"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nhideWhenUsed/>
    <w:qFormat/>
    <w:pPr>
      <w:numPr>
        <w:numId w:val="8"/>
      </w:numPr>
      <w:spacing w:line="240" w:lineRule="auto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pPr>
      <w:pBdr>
        <w:top w:val="single" w:sz="18" w:space="1" w:color="5B9BD5" w:themeColor="accent1"/>
      </w:pBdr>
      <w:tabs>
        <w:tab w:val="center" w:pos="4680"/>
        <w:tab w:val="right" w:pos="9360"/>
      </w:tabs>
      <w:spacing w:after="0" w:line="240" w:lineRule="auto"/>
      <w:jc w:val="center"/>
    </w:pPr>
    <w:rPr>
      <w:color w:val="5B9BD5" w:themeColor="accent1"/>
      <w:spacing w:val="60"/>
    </w:rPr>
  </w:style>
  <w:style w:type="character" w:customStyle="1" w:styleId="FooterChar">
    <w:name w:val="Footer Char"/>
    <w:basedOn w:val="DefaultParagraphFont"/>
    <w:link w:val="Footer"/>
    <w:uiPriority w:val="99"/>
    <w:rPr>
      <w:color w:val="5B9BD5" w:themeColor="accent1"/>
      <w:spacing w:val="60"/>
    </w:rPr>
  </w:style>
  <w:style w:type="paragraph" w:customStyle="1" w:styleId="Checkbox">
    <w:name w:val="Checkbox"/>
    <w:basedOn w:val="Normal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47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A5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1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henry\AppData\Roaming\Microsoft\Templates\Back-to-school%20check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BF05531-79E7-4056-961D-8525BC5549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Back-to-school checklist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 Henry</dc:creator>
  <cp:keywords/>
  <cp:lastModifiedBy>Steve Henry</cp:lastModifiedBy>
  <cp:revision>4</cp:revision>
  <cp:lastPrinted>2018-02-15T19:53:00Z</cp:lastPrinted>
  <dcterms:created xsi:type="dcterms:W3CDTF">2018-02-15T19:54:00Z</dcterms:created>
  <dcterms:modified xsi:type="dcterms:W3CDTF">2018-02-15T19:58:00Z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TC039615599991</vt:lpwstr>
  </property>
</Properties>
</file>